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8F" w:rsidRDefault="0026168F" w:rsidP="0026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proofErr w:type="gramStart"/>
      <w:r w:rsidRPr="0026168F">
        <w:rPr>
          <w:rFonts w:ascii="Arial" w:hAnsi="Arial" w:cs="Arial"/>
          <w:b/>
          <w:sz w:val="24"/>
          <w:szCs w:val="24"/>
        </w:rPr>
        <w:t>Senhor Deputado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26168F">
        <w:rPr>
          <w:rFonts w:ascii="Arial" w:hAnsi="Arial" w:cs="Arial"/>
          <w:b/>
          <w:color w:val="FF0000"/>
          <w:sz w:val="24"/>
          <w:szCs w:val="24"/>
        </w:rPr>
        <w:t>NOME DO DEPUTADO</w:t>
      </w:r>
      <w:r w:rsidRPr="0026168F">
        <w:rPr>
          <w:rFonts w:ascii="Arial" w:hAnsi="Arial" w:cs="Arial"/>
          <w:b/>
          <w:sz w:val="24"/>
          <w:szCs w:val="24"/>
        </w:rPr>
        <w:t>,</w:t>
      </w:r>
    </w:p>
    <w:p w:rsidR="0026168F" w:rsidRPr="0026168F" w:rsidRDefault="0026168F" w:rsidP="0026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</w:t>
      </w:r>
      <w:r w:rsidRPr="0026168F">
        <w:rPr>
          <w:rFonts w:ascii="Arial" w:hAnsi="Arial" w:cs="Arial"/>
          <w:sz w:val="24"/>
          <w:szCs w:val="24"/>
        </w:rPr>
        <w:t xml:space="preserve">o estudo realizado pelos pesquisadores do Centro de Estudos de Conjuntura e Política Econômica do Instituto de Economia da Universidade Estadual de Campinas (Unicamp), intitulado “A falsificação nas contas oficiais da Reforma da Previdência: o caso do Regime Geral de Previdência Social”, </w:t>
      </w:r>
      <w:r>
        <w:rPr>
          <w:rFonts w:ascii="Arial" w:hAnsi="Arial" w:cs="Arial"/>
          <w:sz w:val="24"/>
          <w:szCs w:val="24"/>
        </w:rPr>
        <w:t>pedimos explicações sobre como passou pela Câmara dos Deputados a Proposta de Emenda à Constituição 06/2019, sem qualquer análise d</w:t>
      </w:r>
      <w:r w:rsidRPr="0026168F">
        <w:rPr>
          <w:rFonts w:ascii="Arial" w:hAnsi="Arial" w:cs="Arial"/>
          <w:sz w:val="24"/>
          <w:szCs w:val="24"/>
        </w:rPr>
        <w:t xml:space="preserve">os cálculos </w:t>
      </w:r>
      <w:r>
        <w:rPr>
          <w:rFonts w:ascii="Arial" w:hAnsi="Arial" w:cs="Arial"/>
          <w:sz w:val="24"/>
          <w:szCs w:val="24"/>
        </w:rPr>
        <w:t>d</w:t>
      </w:r>
      <w:r w:rsidRPr="0026168F">
        <w:rPr>
          <w:rFonts w:ascii="Arial" w:hAnsi="Arial" w:cs="Arial"/>
          <w:sz w:val="24"/>
          <w:szCs w:val="24"/>
        </w:rPr>
        <w:t>as planilhas do Ministério da Economia</w:t>
      </w:r>
      <w:r>
        <w:rPr>
          <w:rFonts w:ascii="Arial" w:hAnsi="Arial" w:cs="Arial"/>
          <w:sz w:val="24"/>
          <w:szCs w:val="24"/>
        </w:rPr>
        <w:t>.</w:t>
      </w: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8F">
        <w:rPr>
          <w:rFonts w:ascii="Arial" w:hAnsi="Arial" w:cs="Arial"/>
          <w:sz w:val="24"/>
          <w:szCs w:val="24"/>
        </w:rPr>
        <w:t>Por meio da Lei de Acesso à Informação, o grupo de pesquisadores obteve</w:t>
      </w:r>
      <w:r>
        <w:rPr>
          <w:rFonts w:ascii="Arial" w:hAnsi="Arial" w:cs="Arial"/>
          <w:sz w:val="24"/>
          <w:szCs w:val="24"/>
        </w:rPr>
        <w:t xml:space="preserve"> acesso</w:t>
      </w:r>
      <w:r w:rsidRPr="0026168F">
        <w:rPr>
          <w:rFonts w:ascii="Arial" w:hAnsi="Arial" w:cs="Arial"/>
          <w:sz w:val="24"/>
          <w:szCs w:val="24"/>
        </w:rPr>
        <w:t xml:space="preserve"> as planilhas com os cálculos oficiais. </w:t>
      </w:r>
      <w:r>
        <w:rPr>
          <w:rFonts w:ascii="Arial" w:hAnsi="Arial" w:cs="Arial"/>
          <w:sz w:val="24"/>
          <w:szCs w:val="24"/>
        </w:rPr>
        <w:t xml:space="preserve">O estudo do conteúdo aponta </w:t>
      </w:r>
      <w:r w:rsidRPr="0026168F">
        <w:rPr>
          <w:rFonts w:ascii="Arial" w:hAnsi="Arial" w:cs="Arial"/>
          <w:sz w:val="24"/>
          <w:szCs w:val="24"/>
        </w:rPr>
        <w:t>graves “indícios de falsificação ou, no míni</w:t>
      </w:r>
      <w:r>
        <w:rPr>
          <w:rFonts w:ascii="Arial" w:hAnsi="Arial" w:cs="Arial"/>
          <w:sz w:val="24"/>
          <w:szCs w:val="24"/>
        </w:rPr>
        <w:t>mo, incompetência inexplicável”.</w:t>
      </w:r>
      <w:r w:rsidRPr="0026168F">
        <w:t xml:space="preserve"> </w:t>
      </w:r>
      <w:r w:rsidRPr="0026168F">
        <w:rPr>
          <w:rFonts w:ascii="Arial" w:hAnsi="Arial" w:cs="Arial"/>
          <w:sz w:val="24"/>
          <w:szCs w:val="24"/>
        </w:rPr>
        <w:t>Por esse motivo, diante da gravidade dos indícios apresentados</w:t>
      </w:r>
      <w:r>
        <w:rPr>
          <w:rFonts w:ascii="Arial" w:hAnsi="Arial" w:cs="Arial"/>
          <w:sz w:val="24"/>
          <w:szCs w:val="24"/>
        </w:rPr>
        <w:t>, precisamos e cobramos um posicionamento dos deputados federais que estão representando o Paraná no Congresso Nacional.</w:t>
      </w:r>
      <w:r w:rsidRPr="0026168F">
        <w:t xml:space="preserve"> </w:t>
      </w:r>
      <w:r w:rsidRPr="0026168F">
        <w:rPr>
          <w:rFonts w:ascii="Arial" w:hAnsi="Arial" w:cs="Arial"/>
          <w:sz w:val="24"/>
          <w:szCs w:val="24"/>
        </w:rPr>
        <w:t>Cobramos uma fiscalização efetiva da proposta</w:t>
      </w:r>
      <w:r>
        <w:rPr>
          <w:rFonts w:ascii="Arial" w:hAnsi="Arial" w:cs="Arial"/>
          <w:sz w:val="24"/>
          <w:szCs w:val="24"/>
        </w:rPr>
        <w:t>, diante dos fundamentos do novo estudo.</w:t>
      </w: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8F">
        <w:rPr>
          <w:rFonts w:ascii="Arial" w:hAnsi="Arial" w:cs="Arial"/>
          <w:sz w:val="24"/>
          <w:szCs w:val="24"/>
        </w:rPr>
        <w:t>Sabemos que a Reforma da Previdência atingirá a vida de todos os brasileiros, representando um marco social e econômico para o nosso País. Por esse motivo, os dados apresentados pelo Ministério da Economia demandam explicações urgentes e embasadas por parte do Governo Federal à sociedade.</w:t>
      </w: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68F" w:rsidRPr="0026168F" w:rsidRDefault="0026168F" w:rsidP="0026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  <w:r>
        <w:rPr>
          <w:rFonts w:ascii="Arial" w:hAnsi="Arial" w:cs="Arial"/>
          <w:sz w:val="24"/>
          <w:szCs w:val="24"/>
        </w:rPr>
        <w:br/>
      </w:r>
      <w:r w:rsidRPr="0026168F">
        <w:rPr>
          <w:rFonts w:ascii="Arial" w:hAnsi="Arial" w:cs="Arial"/>
          <w:b/>
          <w:color w:val="FF0000"/>
          <w:sz w:val="24"/>
          <w:szCs w:val="24"/>
        </w:rPr>
        <w:t>NOME DO SERVIDOR DO TCE-PR</w:t>
      </w:r>
      <w:bookmarkEnd w:id="0"/>
    </w:p>
    <w:sectPr w:rsidR="0026168F" w:rsidRPr="00261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F"/>
    <w:rsid w:val="0026168F"/>
    <w:rsid w:val="00E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1D0"/>
  <w15:chartTrackingRefBased/>
  <w15:docId w15:val="{15D5748B-529B-438D-AC92-FB2CCAF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 de Paulo</dc:creator>
  <cp:keywords/>
  <dc:description/>
  <cp:lastModifiedBy>Diulia de Paulo</cp:lastModifiedBy>
  <cp:revision>1</cp:revision>
  <dcterms:created xsi:type="dcterms:W3CDTF">2019-09-27T14:50:00Z</dcterms:created>
  <dcterms:modified xsi:type="dcterms:W3CDTF">2019-09-27T15:00:00Z</dcterms:modified>
</cp:coreProperties>
</file>